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675EBE" w:rsidP="00675EBE">
      <w:pPr>
        <w:ind w:firstLine="432"/>
        <w:jc w:val="center"/>
      </w:pPr>
      <w:r>
        <w:t>The Paleolithic and the Neolithic Art Works</w:t>
      </w:r>
    </w:p>
    <w:p w:rsidR="009F0BD7" w:rsidRPr="00B349B4" w:rsidRDefault="00CF55FF" w:rsidP="009F0BD7">
      <w:pPr>
        <w:jc w:val="center"/>
      </w:pPr>
      <w:r w:rsidRPr="00B349B4">
        <w:t>Name</w:t>
      </w:r>
    </w:p>
    <w:p w:rsidR="009F0BD7" w:rsidRPr="00B349B4" w:rsidRDefault="00CF55FF" w:rsidP="009F0BD7">
      <w:pPr>
        <w:jc w:val="center"/>
      </w:pPr>
      <w:r w:rsidRPr="00B349B4">
        <w:t>Institution of Affiliation</w:t>
      </w:r>
    </w:p>
    <w:p w:rsidR="009F0BD7" w:rsidRPr="00B349B4" w:rsidRDefault="00CF55FF" w:rsidP="009F0BD7">
      <w:pPr>
        <w:jc w:val="center"/>
      </w:pPr>
      <w:r w:rsidRPr="00B349B4">
        <w:t>Professor</w:t>
      </w:r>
    </w:p>
    <w:p w:rsidR="009F0BD7" w:rsidRPr="00B349B4" w:rsidRDefault="00CF55FF" w:rsidP="009F0BD7">
      <w:pPr>
        <w:jc w:val="center"/>
      </w:pPr>
      <w:r w:rsidRPr="00B349B4">
        <w:t>Date</w:t>
      </w:r>
    </w:p>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FF4048" w:rsidRDefault="00FF4048" w:rsidP="00347C9A">
      <w:pPr>
        <w:jc w:val="center"/>
        <w:rPr>
          <w:b/>
        </w:rPr>
      </w:pPr>
    </w:p>
    <w:p w:rsidR="00FF4048" w:rsidRDefault="00FF4048" w:rsidP="00347C9A">
      <w:pPr>
        <w:jc w:val="center"/>
        <w:rPr>
          <w:b/>
        </w:rPr>
      </w:pPr>
      <w:r>
        <w:lastRenderedPageBreak/>
        <w:t>The Paleolithic and the Neolithic Art Works</w:t>
      </w:r>
    </w:p>
    <w:p w:rsidR="00FF4048" w:rsidRDefault="00AA41B8" w:rsidP="00FF4048">
      <w:pPr>
        <w:ind w:firstLine="720"/>
      </w:pPr>
      <w:r>
        <w:t xml:space="preserve">According to Bolan and </w:t>
      </w:r>
      <w:proofErr w:type="spellStart"/>
      <w:r>
        <w:t>Comons</w:t>
      </w:r>
      <w:proofErr w:type="spellEnd"/>
      <w:r>
        <w:t xml:space="preserve"> </w:t>
      </w:r>
      <w:r w:rsidR="00FF4048">
        <w:t>(</w:t>
      </w:r>
      <w:r w:rsidR="004329CD">
        <w:t>2003</w:t>
      </w:r>
      <w:r w:rsidR="00FF4048">
        <w:t>)</w:t>
      </w:r>
      <w:r w:rsidR="004329CD">
        <w:t>, t</w:t>
      </w:r>
      <w:r w:rsidR="00CF55FF" w:rsidRPr="00B349B4">
        <w:t xml:space="preserve">he Paleolithic period preceded the </w:t>
      </w:r>
      <w:r w:rsidR="00B349B4" w:rsidRPr="00B349B4">
        <w:t>Neolithic</w:t>
      </w:r>
      <w:r w:rsidR="00CF55FF" w:rsidRPr="00B349B4">
        <w:t xml:space="preserve"> period as seen in the tools used during these different eras. Paleolithic people made use of animal bones, </w:t>
      </w:r>
      <w:r w:rsidR="00B349B4" w:rsidRPr="00B349B4">
        <w:t>stones</w:t>
      </w:r>
      <w:r w:rsidR="00CF55FF" w:rsidRPr="00B349B4">
        <w:t xml:space="preserve"> and wood while the tools that dominated the Neolithic period were more sophisticated and included grinding stones for </w:t>
      </w:r>
      <w:r w:rsidR="00B349B4" w:rsidRPr="00B349B4">
        <w:t>farming, pottery</w:t>
      </w:r>
      <w:r w:rsidR="00CF55FF" w:rsidRPr="00B349B4">
        <w:t>, and s</w:t>
      </w:r>
      <w:r w:rsidR="00CF55FF" w:rsidRPr="00B349B4">
        <w:t xml:space="preserve">ickle </w:t>
      </w:r>
      <w:r w:rsidR="00B349B4" w:rsidRPr="00B349B4">
        <w:t>blades</w:t>
      </w:r>
      <w:r w:rsidR="00CF55FF" w:rsidRPr="00B349B4">
        <w:t xml:space="preserve"> for agriculture as well</w:t>
      </w:r>
      <w:r w:rsidR="002446C8">
        <w:t xml:space="preserve"> (Gardner, </w:t>
      </w:r>
      <w:r w:rsidR="002446C8" w:rsidRPr="00FF4048">
        <w:t xml:space="preserve"> De</w:t>
      </w:r>
      <w:r w:rsidR="002446C8">
        <w:t xml:space="preserve"> la Croix &amp; </w:t>
      </w:r>
      <w:proofErr w:type="spellStart"/>
      <w:r w:rsidR="002446C8">
        <w:t>Tansey</w:t>
      </w:r>
      <w:proofErr w:type="spellEnd"/>
      <w:r w:rsidR="002446C8">
        <w:t xml:space="preserve">, </w:t>
      </w:r>
      <w:r w:rsidR="002446C8" w:rsidRPr="00FF4048">
        <w:t>1975)</w:t>
      </w:r>
      <w:r w:rsidR="00CF55FF" w:rsidRPr="00B349B4">
        <w:t>. The tools show the level of creativity as the Neolithic period were able to invent improved tools.</w:t>
      </w:r>
    </w:p>
    <w:p w:rsidR="00FF4048" w:rsidRDefault="000A7F56" w:rsidP="00FF4048">
      <w:pPr>
        <w:ind w:firstLine="720"/>
      </w:pPr>
      <w:r w:rsidRPr="00B349B4">
        <w:t xml:space="preserve">While the </w:t>
      </w:r>
      <w:r w:rsidR="00A14BCB" w:rsidRPr="00B349B4">
        <w:t>Paleolithic</w:t>
      </w:r>
      <w:r w:rsidRPr="00B349B4">
        <w:t xml:space="preserve"> period made use of cave paintings, the Neolithic period used wall </w:t>
      </w:r>
      <w:r w:rsidR="00A14BCB" w:rsidRPr="00B349B4">
        <w:t>paintings. People</w:t>
      </w:r>
      <w:r w:rsidRPr="00B349B4">
        <w:t xml:space="preserve"> who lived in the Paleolithic era had animistic religious beliefs. T</w:t>
      </w:r>
      <w:r w:rsidR="00A14BCB" w:rsidRPr="00B349B4">
        <w:t>hey dwelled in caves which they decorated with images</w:t>
      </w:r>
      <w:r w:rsidRPr="00B349B4">
        <w:t xml:space="preserve"> of</w:t>
      </w:r>
      <w:r w:rsidR="00A14BCB" w:rsidRPr="00B349B4">
        <w:t xml:space="preserve"> different animals</w:t>
      </w:r>
      <w:r w:rsidR="00155C4A" w:rsidRPr="00B349B4">
        <w:t xml:space="preserve"> like mammoths. For example, there is an image of a 2.4-inch tall female figure carved out of ivory belonging to a mammoth. It dates back to 35,000 B.C.E and was found in southern Germany in the </w:t>
      </w:r>
      <w:proofErr w:type="spellStart"/>
      <w:r w:rsidR="00155C4A" w:rsidRPr="00B349B4">
        <w:t>Hohle</w:t>
      </w:r>
      <w:proofErr w:type="spellEnd"/>
      <w:r w:rsidR="00155C4A" w:rsidRPr="00B349B4">
        <w:t xml:space="preserve"> </w:t>
      </w:r>
      <w:proofErr w:type="spellStart"/>
      <w:r w:rsidR="00155C4A" w:rsidRPr="00B349B4">
        <w:t>Fels</w:t>
      </w:r>
      <w:proofErr w:type="spellEnd"/>
      <w:r w:rsidR="00155C4A" w:rsidRPr="00B349B4">
        <w:t xml:space="preserve"> cave</w:t>
      </w:r>
      <w:r w:rsidR="002446C8">
        <w:t xml:space="preserve"> </w:t>
      </w:r>
      <w:r w:rsidR="002446C8">
        <w:t>(Gardner</w:t>
      </w:r>
      <w:r w:rsidR="00AA41B8">
        <w:t xml:space="preserve">, </w:t>
      </w:r>
      <w:r w:rsidR="00AA41B8" w:rsidRPr="00FF4048">
        <w:t>De</w:t>
      </w:r>
      <w:r w:rsidR="002446C8">
        <w:t xml:space="preserve"> la Croix &amp; </w:t>
      </w:r>
      <w:proofErr w:type="spellStart"/>
      <w:r w:rsidR="002446C8">
        <w:t>Tansey</w:t>
      </w:r>
      <w:proofErr w:type="spellEnd"/>
      <w:r w:rsidR="002446C8">
        <w:t xml:space="preserve">, </w:t>
      </w:r>
      <w:r w:rsidR="002446C8" w:rsidRPr="00FF4048">
        <w:t>1975)</w:t>
      </w:r>
      <w:r w:rsidR="00155C4A" w:rsidRPr="00B349B4">
        <w:t>.</w:t>
      </w:r>
      <w:r w:rsidR="00785B12" w:rsidRPr="00B349B4">
        <w:t xml:space="preserve"> There is also an image of a drawing at the cave </w:t>
      </w:r>
      <w:proofErr w:type="spellStart"/>
      <w:r w:rsidR="00785B12" w:rsidRPr="00B349B4">
        <w:t>Chauvet</w:t>
      </w:r>
      <w:proofErr w:type="spellEnd"/>
      <w:r w:rsidR="00785B12" w:rsidRPr="00B349B4">
        <w:t xml:space="preserve">-Pont Arc which is more than 1000 feet in length. The </w:t>
      </w:r>
      <w:r w:rsidR="00B349B4" w:rsidRPr="00B349B4">
        <w:t>drawings</w:t>
      </w:r>
      <w:r w:rsidR="00785B12" w:rsidRPr="00B349B4">
        <w:t xml:space="preserve"> on this cave show images of animals like horses, panthers, mammoths and even </w:t>
      </w:r>
      <w:r w:rsidR="00B349B4" w:rsidRPr="00B349B4">
        <w:t>deer’s</w:t>
      </w:r>
      <w:r w:rsidR="00785B12" w:rsidRPr="00B349B4">
        <w:t xml:space="preserve"> which might have been a good part of the diet of th</w:t>
      </w:r>
      <w:r w:rsidR="00FF4048">
        <w:t>e people of the Paleolithic era.</w:t>
      </w:r>
    </w:p>
    <w:p w:rsidR="00FF4048" w:rsidRDefault="00155C4A" w:rsidP="00FF4048">
      <w:pPr>
        <w:ind w:firstLine="720"/>
      </w:pPr>
      <w:r w:rsidRPr="00B349B4">
        <w:t xml:space="preserve">Since the Paleolithic people practiced a nomadic lifestyle involving </w:t>
      </w:r>
      <w:r w:rsidR="00B349B4" w:rsidRPr="00B349B4">
        <w:t>hunting</w:t>
      </w:r>
      <w:r w:rsidRPr="00B349B4">
        <w:t xml:space="preserve"> and gathering, different arts prove this fact. For example, the Venus </w:t>
      </w:r>
      <w:proofErr w:type="spellStart"/>
      <w:r w:rsidRPr="00B349B4">
        <w:t>Berekhat</w:t>
      </w:r>
      <w:proofErr w:type="spellEnd"/>
      <w:r w:rsidRPr="00B349B4">
        <w:t xml:space="preserve"> Ram dates to more than 200,000 years ago, the </w:t>
      </w:r>
      <w:proofErr w:type="spellStart"/>
      <w:r w:rsidRPr="00B349B4">
        <w:t>Nassarius</w:t>
      </w:r>
      <w:proofErr w:type="spellEnd"/>
      <w:r w:rsidRPr="00B349B4">
        <w:t xml:space="preserve"> snail shells are more than 82</w:t>
      </w:r>
      <w:r w:rsidR="00FF4048">
        <w:t>,</w:t>
      </w:r>
      <w:r w:rsidRPr="00B349B4">
        <w:t xml:space="preserve">000 years old and were discovered in Morocco. The shells contain some piercings and are covered with some red ochre. The arts of this </w:t>
      </w:r>
      <w:r w:rsidR="00B349B4" w:rsidRPr="00B349B4">
        <w:t>period</w:t>
      </w:r>
      <w:r w:rsidRPr="00B349B4">
        <w:t xml:space="preserve"> were small and depict that they were </w:t>
      </w:r>
      <w:r w:rsidR="00B349B4" w:rsidRPr="00B349B4">
        <w:t>both for being worn, carried easily as people move and</w:t>
      </w:r>
      <w:r w:rsidRPr="00B349B4">
        <w:t xml:space="preserve"> even easily held</w:t>
      </w:r>
      <w:r w:rsidR="00AA41B8">
        <w:t xml:space="preserve"> (Bolan &amp; Commons, </w:t>
      </w:r>
      <w:r w:rsidR="00AA41B8">
        <w:t>2003)</w:t>
      </w:r>
      <w:r w:rsidRPr="00B349B4">
        <w:t>.</w:t>
      </w:r>
      <w:r w:rsidR="00CF55FF" w:rsidRPr="00B349B4">
        <w:t xml:space="preserve"> </w:t>
      </w:r>
      <w:r w:rsidR="00CF55FF" w:rsidRPr="00B349B4">
        <w:t xml:space="preserve">However, the Neolithic era preferred using human images with most of these images being groups of people hunting, </w:t>
      </w:r>
      <w:r w:rsidR="00CF55FF" w:rsidRPr="00B349B4">
        <w:lastRenderedPageBreak/>
        <w:t>dancing or even conducting or participating in dances. The Neolithic arts unlike the Paleolithic art, was larger and not very po</w:t>
      </w:r>
      <w:r w:rsidR="00ED40A7" w:rsidRPr="00B349B4">
        <w:t>rtable insinuating that the Neolithic people</w:t>
      </w:r>
      <w:r w:rsidR="00CF55FF" w:rsidRPr="00B349B4">
        <w:t xml:space="preserve"> lived a more settled lifestyle as compared to their predecessors. The use of pottery in this period also shows how more creative people had become. The potteries also insinuate that people in this era were not hunters </w:t>
      </w:r>
      <w:r w:rsidR="00FF4048">
        <w:t xml:space="preserve">but </w:t>
      </w:r>
      <w:r w:rsidR="00CF55FF" w:rsidRPr="00B349B4">
        <w:t>rather farmers who planted, harvested and stored their produce and needed pots for storing grains and other harvests for future consumption.</w:t>
      </w:r>
    </w:p>
    <w:p w:rsidR="00FF4048" w:rsidRDefault="00CD5455" w:rsidP="00FF4048">
      <w:pPr>
        <w:ind w:firstLine="720"/>
      </w:pPr>
      <w:r w:rsidRPr="00B349B4">
        <w:t xml:space="preserve">People made use of stones to make different imagery. For example, the Stonehenge image is about 320 feet in circumference with stones around its outer ring that weigh more than 50 tons while its smaller stones weigh not less than 6 tons. Dating also shows that these stones were mined over 450 miles below the ground </w:t>
      </w:r>
      <w:r w:rsidR="00ED40A7" w:rsidRPr="00B349B4">
        <w:t>level. Such</w:t>
      </w:r>
      <w:r w:rsidRPr="00B349B4">
        <w:t xml:space="preserve"> </w:t>
      </w:r>
      <w:r w:rsidR="00ED40A7" w:rsidRPr="00B349B4">
        <w:t>monumental</w:t>
      </w:r>
      <w:r w:rsidRPr="00B349B4">
        <w:t xml:space="preserve"> constructions show that people stayed at a particular place for a very long time to have constructed such arts. The </w:t>
      </w:r>
      <w:r w:rsidR="00B349B4" w:rsidRPr="00B349B4">
        <w:t>hugeness</w:t>
      </w:r>
      <w:r w:rsidRPr="00B349B4">
        <w:t xml:space="preserve"> of the art also shows that people were not ready to move as they would not readily leave what they had labored for</w:t>
      </w:r>
      <w:r w:rsidR="00B349B4">
        <w:t xml:space="preserve">, </w:t>
      </w:r>
      <w:r w:rsidRPr="00B349B4">
        <w:t>for a very long time.</w:t>
      </w:r>
    </w:p>
    <w:p w:rsidR="00FF4048" w:rsidRDefault="00CF55FF" w:rsidP="00AA41B8">
      <w:pPr>
        <w:ind w:firstLine="720"/>
      </w:pPr>
      <w:r w:rsidRPr="00B349B4">
        <w:t xml:space="preserve">Unlike the Paleolithic period that was characterized by animism, the Neolithic period was </w:t>
      </w:r>
      <w:r w:rsidR="00B349B4" w:rsidRPr="00B349B4">
        <w:t>characterized</w:t>
      </w:r>
      <w:r w:rsidRPr="00B349B4">
        <w:t xml:space="preserve"> by religion as depicted by the fine arts developed by people in this period</w:t>
      </w:r>
      <w:r w:rsidR="00B52069">
        <w:t xml:space="preserve"> </w:t>
      </w:r>
      <w:r w:rsidR="00FF4048">
        <w:t xml:space="preserve">(Weidman, </w:t>
      </w:r>
      <w:r w:rsidR="00566201">
        <w:t>2007)</w:t>
      </w:r>
      <w:r w:rsidRPr="00B349B4">
        <w:t>. The Plastered Skulls were found at the Levant at six d</w:t>
      </w:r>
      <w:r w:rsidRPr="00B349B4">
        <w:t>ifferent sites one of the sites being Jericho in the land of Israel. The skulls are dated back to 7000-6000 B.C.E. according to the archeological information discovered in these skulls, people were buried beneath the floor of homes. In other cases, the sku</w:t>
      </w:r>
      <w:r w:rsidRPr="00B349B4">
        <w:t>lls of the de</w:t>
      </w:r>
      <w:r w:rsidR="00842F99" w:rsidRPr="00B349B4">
        <w:t>a</w:t>
      </w:r>
      <w:r w:rsidRPr="00B349B4">
        <w:t xml:space="preserve">d people were removed and then </w:t>
      </w:r>
      <w:r w:rsidR="00B349B4" w:rsidRPr="00B349B4">
        <w:t>covered</w:t>
      </w:r>
      <w:r w:rsidRPr="00B349B4">
        <w:t xml:space="preserve"> with some plaster to create images that are very-face like. This knowledge shows how religious these people that they valued life and believed in ancestry such that they preserved and honored their dead </w:t>
      </w:r>
      <w:r w:rsidRPr="00B349B4">
        <w:t>to honor them.</w:t>
      </w:r>
    </w:p>
    <w:p w:rsidR="00AA41B8" w:rsidRDefault="00AA41B8" w:rsidP="00AA41B8">
      <w:pPr>
        <w:ind w:firstLine="720"/>
      </w:pPr>
    </w:p>
    <w:p w:rsidR="00703DEB" w:rsidRPr="00B349B4" w:rsidRDefault="00CF55FF" w:rsidP="00FF4048">
      <w:pPr>
        <w:jc w:val="center"/>
      </w:pPr>
      <w:r w:rsidRPr="00B349B4">
        <w:lastRenderedPageBreak/>
        <w:t>References</w:t>
      </w:r>
    </w:p>
    <w:p w:rsidR="00AA41B8" w:rsidRDefault="00AA41B8" w:rsidP="00AA41B8">
      <w:pPr>
        <w:ind w:left="720" w:hanging="720"/>
      </w:pPr>
      <w:r>
        <w:t>Bolan, P., &amp; Commons, N.L. (2003). Collection Development Profile.</w:t>
      </w:r>
    </w:p>
    <w:p w:rsidR="00AA41B8" w:rsidRPr="00B349B4" w:rsidRDefault="00AA41B8" w:rsidP="00AA41B8">
      <w:pPr>
        <w:ind w:left="720" w:hanging="720"/>
      </w:pPr>
      <w:r w:rsidRPr="00FF4048">
        <w:t xml:space="preserve">Gardner, H., De la Croix, H., &amp; </w:t>
      </w:r>
      <w:proofErr w:type="spellStart"/>
      <w:r w:rsidRPr="00FF4048">
        <w:t>Tansey</w:t>
      </w:r>
      <w:proofErr w:type="spellEnd"/>
      <w:r w:rsidRPr="00FF4048">
        <w:t>, R. G</w:t>
      </w:r>
      <w:bookmarkStart w:id="0" w:name="_GoBack"/>
      <w:bookmarkEnd w:id="0"/>
      <w:r w:rsidRPr="00FF4048">
        <w:t>. (1975). </w:t>
      </w:r>
      <w:r w:rsidRPr="00FF4048">
        <w:rPr>
          <w:i/>
          <w:iCs/>
        </w:rPr>
        <w:t>Gardner's art through the ages: Renaissance, Modern, and Non-European Art</w:t>
      </w:r>
      <w:r w:rsidRPr="00FF4048">
        <w:t> (Vol. 1). Harcourt Brace Jovanovich.</w:t>
      </w:r>
    </w:p>
    <w:p w:rsidR="00AA41B8" w:rsidRDefault="00AA41B8" w:rsidP="00AA41B8">
      <w:pPr>
        <w:ind w:left="720" w:hanging="720"/>
      </w:pPr>
      <w:r>
        <w:t xml:space="preserve">Weidman, J. (2007). Many are called but few are chosen: </w:t>
      </w:r>
      <w:proofErr w:type="spellStart"/>
      <w:r>
        <w:t>Janson's</w:t>
      </w:r>
      <w:proofErr w:type="spellEnd"/>
      <w:r>
        <w:t xml:space="preserve"> history of art, its reception, emulators, legacy, and current demise. </w:t>
      </w:r>
      <w:r w:rsidRPr="002446C8">
        <w:rPr>
          <w:i/>
        </w:rPr>
        <w:t>Journal of scholarly publishing, 38(2</w:t>
      </w:r>
      <w:r>
        <w:t>), 85-107.</w:t>
      </w:r>
    </w:p>
    <w:p w:rsidR="00CD5455" w:rsidRPr="00B349B4" w:rsidRDefault="00CD5455"/>
    <w:sectPr w:rsidR="00CD5455" w:rsidRPr="00B349B4" w:rsidSect="00030F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55FF" w:rsidRDefault="00CF55FF">
      <w:pPr>
        <w:spacing w:line="240" w:lineRule="auto"/>
      </w:pPr>
      <w:r>
        <w:separator/>
      </w:r>
    </w:p>
  </w:endnote>
  <w:endnote w:type="continuationSeparator" w:id="0">
    <w:p w:rsidR="00CF55FF" w:rsidRDefault="00CF55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55FF" w:rsidRDefault="00CF55FF">
      <w:pPr>
        <w:spacing w:line="240" w:lineRule="auto"/>
      </w:pPr>
      <w:r>
        <w:separator/>
      </w:r>
    </w:p>
  </w:footnote>
  <w:footnote w:type="continuationSeparator" w:id="0">
    <w:p w:rsidR="00CF55FF" w:rsidRDefault="00CF55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0F25" w:rsidRDefault="00CF55FF">
    <w:pPr>
      <w:pStyle w:val="Header"/>
    </w:pPr>
    <w:r>
      <w:t>THE PALEOLITHIC AND THE NEOLITHIC ART WORKS</w:t>
    </w:r>
    <w:r>
      <w:ptab w:relativeTo="margin" w:alignment="right" w:leader="none"/>
    </w:r>
    <w:r w:rsidR="00C1707C" w:rsidRPr="00C1707C">
      <w:fldChar w:fldCharType="begin"/>
    </w:r>
    <w:r w:rsidR="00C1707C" w:rsidRPr="00C1707C">
      <w:instrText xml:space="preserve"> PAGE   \* MERGEFORMAT </w:instrText>
    </w:r>
    <w:r w:rsidR="00C1707C" w:rsidRPr="00C1707C">
      <w:fldChar w:fldCharType="separate"/>
    </w:r>
    <w:r w:rsidR="00AA41B8">
      <w:rPr>
        <w:noProof/>
      </w:rPr>
      <w:t>4</w:t>
    </w:r>
    <w:r w:rsidR="00C1707C" w:rsidRPr="00C1707C">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0F25" w:rsidRDefault="00CF55FF" w:rsidP="00030F25">
    <w:pPr>
      <w:pStyle w:val="Header"/>
    </w:pPr>
    <w:r>
      <w:t>Running head: THE PALEOLITHIC AND THE NEOLITHIC ART WORKS</w:t>
    </w:r>
    <w:r>
      <w:ptab w:relativeTo="margin" w:alignment="right" w:leader="none"/>
    </w:r>
    <w:r>
      <w:t>1</w:t>
    </w:r>
  </w:p>
  <w:p w:rsidR="00030F25" w:rsidRDefault="00030F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791"/>
    <w:rsid w:val="00030F25"/>
    <w:rsid w:val="000A7F56"/>
    <w:rsid w:val="00155C4A"/>
    <w:rsid w:val="002446C8"/>
    <w:rsid w:val="00347C9A"/>
    <w:rsid w:val="004329CD"/>
    <w:rsid w:val="005464F3"/>
    <w:rsid w:val="00566201"/>
    <w:rsid w:val="00675EBE"/>
    <w:rsid w:val="00703DEB"/>
    <w:rsid w:val="00743D9A"/>
    <w:rsid w:val="00785B12"/>
    <w:rsid w:val="00842F99"/>
    <w:rsid w:val="008F3791"/>
    <w:rsid w:val="00912D06"/>
    <w:rsid w:val="00916C48"/>
    <w:rsid w:val="00967A5A"/>
    <w:rsid w:val="009F0BD7"/>
    <w:rsid w:val="00A14BCB"/>
    <w:rsid w:val="00A15566"/>
    <w:rsid w:val="00A71746"/>
    <w:rsid w:val="00AA41B8"/>
    <w:rsid w:val="00AF7989"/>
    <w:rsid w:val="00B05E10"/>
    <w:rsid w:val="00B349B4"/>
    <w:rsid w:val="00B52069"/>
    <w:rsid w:val="00C1707C"/>
    <w:rsid w:val="00CC0FD1"/>
    <w:rsid w:val="00CD5455"/>
    <w:rsid w:val="00CF55FF"/>
    <w:rsid w:val="00D52C31"/>
    <w:rsid w:val="00DC5B8F"/>
    <w:rsid w:val="00DF015A"/>
    <w:rsid w:val="00E439E8"/>
    <w:rsid w:val="00ED40A7"/>
    <w:rsid w:val="00FF4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F3B107-BCB0-4949-AF92-8527FA3EA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F25"/>
    <w:pPr>
      <w:tabs>
        <w:tab w:val="center" w:pos="4680"/>
        <w:tab w:val="right" w:pos="9360"/>
      </w:tabs>
      <w:spacing w:line="240" w:lineRule="auto"/>
    </w:pPr>
  </w:style>
  <w:style w:type="character" w:customStyle="1" w:styleId="HeaderChar">
    <w:name w:val="Header Char"/>
    <w:basedOn w:val="DefaultParagraphFont"/>
    <w:link w:val="Header"/>
    <w:uiPriority w:val="99"/>
    <w:rsid w:val="00030F25"/>
  </w:style>
  <w:style w:type="paragraph" w:styleId="Footer">
    <w:name w:val="footer"/>
    <w:basedOn w:val="Normal"/>
    <w:link w:val="FooterChar"/>
    <w:uiPriority w:val="99"/>
    <w:unhideWhenUsed/>
    <w:rsid w:val="00030F25"/>
    <w:pPr>
      <w:tabs>
        <w:tab w:val="center" w:pos="4680"/>
        <w:tab w:val="right" w:pos="9360"/>
      </w:tabs>
      <w:spacing w:line="240" w:lineRule="auto"/>
    </w:pPr>
  </w:style>
  <w:style w:type="character" w:customStyle="1" w:styleId="FooterChar">
    <w:name w:val="Footer Char"/>
    <w:basedOn w:val="DefaultParagraphFont"/>
    <w:link w:val="Footer"/>
    <w:uiPriority w:val="99"/>
    <w:rsid w:val="00030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8</cp:revision>
  <dcterms:created xsi:type="dcterms:W3CDTF">2019-07-19T08:02:00Z</dcterms:created>
  <dcterms:modified xsi:type="dcterms:W3CDTF">2019-07-19T08:45:00Z</dcterms:modified>
</cp:coreProperties>
</file>